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DD1A" w14:textId="3C621BB3" w:rsidR="00DE2617" w:rsidRPr="00937482" w:rsidRDefault="00DE2617" w:rsidP="00DE2617">
      <w:pPr>
        <w:jc w:val="center"/>
        <w:rPr>
          <w:b/>
          <w:bCs/>
          <w:color w:val="000000"/>
          <w:lang w:val="kk-KZ"/>
        </w:rPr>
      </w:pPr>
      <w:proofErr w:type="spellStart"/>
      <w:r w:rsidRPr="000233AE">
        <w:rPr>
          <w:b/>
          <w:bCs/>
          <w:color w:val="000000"/>
          <w:lang w:val="kk-KZ"/>
        </w:rPr>
        <w:t>Mid</w:t>
      </w:r>
      <w:proofErr w:type="spellEnd"/>
      <w:r w:rsidR="00903DB8">
        <w:rPr>
          <w:b/>
          <w:bCs/>
          <w:color w:val="000000"/>
        </w:rPr>
        <w:t>-</w:t>
      </w:r>
      <w:proofErr w:type="spellStart"/>
      <w:r w:rsidRPr="000233AE">
        <w:rPr>
          <w:b/>
          <w:bCs/>
          <w:color w:val="000000"/>
          <w:lang w:val="kk-KZ"/>
        </w:rPr>
        <w:t>term</w:t>
      </w:r>
      <w:proofErr w:type="spellEnd"/>
      <w:r>
        <w:rPr>
          <w:b/>
          <w:bCs/>
          <w:color w:val="000000"/>
          <w:lang w:val="kk-KZ"/>
        </w:rPr>
        <w:t xml:space="preserve"> </w:t>
      </w:r>
      <w:proofErr w:type="spellStart"/>
      <w:r w:rsidRPr="000233AE">
        <w:rPr>
          <w:b/>
          <w:bCs/>
          <w:color w:val="000000"/>
          <w:lang w:val="kk-KZ"/>
        </w:rPr>
        <w:t>Exam</w:t>
      </w:r>
      <w:proofErr w:type="spellEnd"/>
      <w:r>
        <w:rPr>
          <w:b/>
          <w:bCs/>
          <w:color w:val="000000"/>
          <w:lang w:val="kk-KZ"/>
        </w:rPr>
        <w:t xml:space="preserve"> </w:t>
      </w:r>
      <w:r w:rsidRPr="00937482">
        <w:rPr>
          <w:b/>
          <w:bCs/>
          <w:color w:val="000000"/>
          <w:lang w:val="kk-KZ"/>
        </w:rPr>
        <w:t>емтиханын қабылдаудың әдістемелік нұсқаулығы</w:t>
      </w:r>
    </w:p>
    <w:p w14:paraId="585DDBA0" w14:textId="77777777" w:rsidR="00DE2617" w:rsidRPr="000233AE" w:rsidRDefault="00DE2617" w:rsidP="00DE2617">
      <w:pPr>
        <w:ind w:firstLine="360"/>
        <w:jc w:val="both"/>
        <w:rPr>
          <w:lang w:val="kk-KZ"/>
        </w:rPr>
      </w:pPr>
    </w:p>
    <w:p w14:paraId="23BF7746" w14:textId="17BB0EF9" w:rsidR="00DE2617" w:rsidRPr="00937482" w:rsidRDefault="00DE2617" w:rsidP="00DE2617">
      <w:pPr>
        <w:ind w:firstLine="360"/>
        <w:jc w:val="both"/>
        <w:rPr>
          <w:bCs/>
          <w:color w:val="000000"/>
          <w:lang w:val="kk-KZ"/>
        </w:rPr>
      </w:pPr>
      <w:r w:rsidRPr="00937482">
        <w:rPr>
          <w:lang w:val="kk-KZ"/>
        </w:rPr>
        <w:t xml:space="preserve"> «Қазақстан Республикасының </w:t>
      </w:r>
      <w:r>
        <w:rPr>
          <w:lang w:val="kk-KZ"/>
        </w:rPr>
        <w:t>кәсіпкерлік құқығы</w:t>
      </w:r>
      <w:r w:rsidRPr="00937482">
        <w:rPr>
          <w:lang w:val="kk-KZ"/>
        </w:rPr>
        <w:t xml:space="preserve">» пәнін оқытудың мақсаты </w:t>
      </w:r>
      <w:r>
        <w:rPr>
          <w:lang w:val="kk-KZ"/>
        </w:rPr>
        <w:t xml:space="preserve">кәсіпкерлік құқығының ұғымын, қағидаларын </w:t>
      </w:r>
      <w:r w:rsidRPr="00937482">
        <w:rPr>
          <w:lang w:val="kk-KZ"/>
        </w:rPr>
        <w:t xml:space="preserve"> жүзеге асыру саласында студенттерде </w:t>
      </w:r>
      <w:r>
        <w:rPr>
          <w:lang w:val="kk-KZ"/>
        </w:rPr>
        <w:t>азаматтық құқық саласында</w:t>
      </w:r>
      <w:r w:rsidRPr="00937482">
        <w:rPr>
          <w:lang w:val="kk-KZ"/>
        </w:rPr>
        <w:t xml:space="preserve"> білімдерді қалыптастыру, субъективтік құқықты қорғаудың әртүрлі нысандарын реттейтін құқық нормаларын студенттердің игеруі, көбінесе </w:t>
      </w:r>
      <w:r>
        <w:rPr>
          <w:lang w:val="kk-KZ"/>
        </w:rPr>
        <w:t>меншік құқығының түрлерін ажырата білу</w:t>
      </w:r>
      <w:r w:rsidRPr="00937482">
        <w:rPr>
          <w:lang w:val="kk-KZ"/>
        </w:rPr>
        <w:t xml:space="preserve"> және </w:t>
      </w:r>
      <w:r>
        <w:rPr>
          <w:lang w:val="kk-KZ"/>
        </w:rPr>
        <w:t>дау мәселе</w:t>
      </w:r>
      <w:r>
        <w:rPr>
          <w:lang w:val="kk-KZ"/>
        </w:rPr>
        <w:t>ле</w:t>
      </w:r>
      <w:r>
        <w:rPr>
          <w:lang w:val="kk-KZ"/>
        </w:rPr>
        <w:t>рін</w:t>
      </w:r>
      <w:r>
        <w:rPr>
          <w:lang w:val="kk-KZ"/>
        </w:rPr>
        <w:t xml:space="preserve"> </w:t>
      </w:r>
      <w:r w:rsidRPr="00937482">
        <w:rPr>
          <w:lang w:val="kk-KZ"/>
        </w:rPr>
        <w:t xml:space="preserve">шешу тәртібін, құқық нормаларының тиісті органдардың оларды тәжірибелік қолдануымен өзара байланыстылығы  болып табылады. Сондықтан  </w:t>
      </w:r>
      <w:r>
        <w:rPr>
          <w:lang w:val="kk-KZ"/>
        </w:rPr>
        <w:t>кәсіпкерлік құқықтың</w:t>
      </w:r>
      <w:r w:rsidRPr="00937482">
        <w:rPr>
          <w:lang w:val="kk-KZ"/>
        </w:rPr>
        <w:t xml:space="preserve"> жалпы ережелерін,</w:t>
      </w:r>
      <w:r>
        <w:rPr>
          <w:lang w:val="kk-KZ"/>
        </w:rPr>
        <w:t xml:space="preserve"> </w:t>
      </w:r>
      <w:r>
        <w:rPr>
          <w:lang w:val="kk-KZ"/>
        </w:rPr>
        <w:t>сабақтас құқық бойынша</w:t>
      </w:r>
      <w:r w:rsidRPr="00937482">
        <w:rPr>
          <w:lang w:val="kk-KZ"/>
        </w:rPr>
        <w:t xml:space="preserve"> қолданылатын материалдық нормаларды қолданудағы процессуалдық ерекшеліктерді оқып білу, тәжірибелік қызметте процессуалдық және материалдық нормалардың арақатынасын қарау, сонымен қатар жалпы </w:t>
      </w:r>
      <w:proofErr w:type="spellStart"/>
      <w:r w:rsidRPr="00937482">
        <w:rPr>
          <w:lang w:val="kk-KZ"/>
        </w:rPr>
        <w:t>юрисдикциядағы</w:t>
      </w:r>
      <w:proofErr w:type="spellEnd"/>
      <w:r w:rsidRPr="00937482">
        <w:rPr>
          <w:lang w:val="kk-KZ"/>
        </w:rPr>
        <w:t xml:space="preserve"> соттарда қарау кезінде қолданылатын процессуалдық құжаттарды құрастыру дағдыларын арттыру үшін студенттердің білімін жетілдіруде 2 кезеңнен тұратын емтихан тапсыруы қажет. 1 кезеңдегі емтихан 8 аптада</w:t>
      </w:r>
      <w:r>
        <w:rPr>
          <w:lang w:val="kk-KZ"/>
        </w:rPr>
        <w:t xml:space="preserve"> </w:t>
      </w:r>
      <w:proofErr w:type="spellStart"/>
      <w:r w:rsidRPr="00937482">
        <w:rPr>
          <w:b/>
          <w:bCs/>
          <w:color w:val="000000"/>
          <w:lang w:val="kk-KZ"/>
        </w:rPr>
        <w:t>Mid</w:t>
      </w:r>
      <w:r w:rsidR="00E266DE">
        <w:rPr>
          <w:b/>
          <w:bCs/>
          <w:color w:val="000000"/>
          <w:lang w:val="kk-KZ"/>
        </w:rPr>
        <w:t>-</w:t>
      </w:r>
      <w:r w:rsidRPr="00937482">
        <w:rPr>
          <w:b/>
          <w:bCs/>
          <w:color w:val="000000"/>
          <w:lang w:val="kk-KZ"/>
        </w:rPr>
        <w:t>term</w:t>
      </w:r>
      <w:proofErr w:type="spellEnd"/>
      <w:r w:rsidR="00E266DE">
        <w:rPr>
          <w:b/>
          <w:bCs/>
          <w:color w:val="000000"/>
          <w:lang w:val="kk-KZ"/>
        </w:rPr>
        <w:t xml:space="preserve"> </w:t>
      </w:r>
      <w:proofErr w:type="spellStart"/>
      <w:r w:rsidRPr="00937482">
        <w:rPr>
          <w:b/>
          <w:bCs/>
          <w:color w:val="000000"/>
          <w:lang w:val="kk-KZ"/>
        </w:rPr>
        <w:t>Exam</w:t>
      </w:r>
      <w:proofErr w:type="spellEnd"/>
      <w:r>
        <w:rPr>
          <w:b/>
          <w:bCs/>
          <w:color w:val="000000"/>
          <w:lang w:val="kk-KZ"/>
        </w:rPr>
        <w:t xml:space="preserve"> </w:t>
      </w:r>
      <w:r w:rsidRPr="00937482">
        <w:rPr>
          <w:bCs/>
          <w:color w:val="000000"/>
          <w:lang w:val="kk-KZ"/>
        </w:rPr>
        <w:t>ауызша өтеді. Емтихан 7 аптада өткен тақырыптардың бақылау сұрақтары бойынша билет  сұрақтарына жауап беру  арқылы жүзеге асырылады. Емтиханда ең төменгі балл-50, жоғарғы-100 балл қойылады.</w:t>
      </w:r>
    </w:p>
    <w:p w14:paraId="7C79DD38" w14:textId="77777777" w:rsidR="00DE2617" w:rsidRDefault="00DE2617" w:rsidP="00DE2617">
      <w:pPr>
        <w:ind w:firstLine="360"/>
        <w:jc w:val="center"/>
        <w:rPr>
          <w:b/>
          <w:bCs/>
          <w:color w:val="000000"/>
          <w:lang w:val="kk-KZ"/>
        </w:rPr>
      </w:pPr>
    </w:p>
    <w:p w14:paraId="034F6C5C" w14:textId="110EB672" w:rsidR="00DE2617" w:rsidRPr="00937482" w:rsidRDefault="00DE2617" w:rsidP="00DE2617">
      <w:pPr>
        <w:ind w:firstLine="360"/>
        <w:jc w:val="center"/>
        <w:rPr>
          <w:b/>
          <w:bCs/>
          <w:color w:val="000000"/>
          <w:lang w:val="kk-KZ"/>
        </w:rPr>
      </w:pPr>
      <w:r w:rsidRPr="00937482">
        <w:rPr>
          <w:b/>
          <w:bCs/>
          <w:color w:val="000000"/>
          <w:lang w:val="kk-KZ"/>
        </w:rPr>
        <w:t>Емтихан сұрақтары:</w:t>
      </w:r>
    </w:p>
    <w:p w14:paraId="18FCB42E" w14:textId="77777777" w:rsidR="00DE2617" w:rsidRPr="00937482" w:rsidRDefault="00DE2617" w:rsidP="00DE2617">
      <w:pPr>
        <w:ind w:firstLine="360"/>
        <w:jc w:val="center"/>
        <w:rPr>
          <w:b/>
          <w:bCs/>
          <w:color w:val="000000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8292"/>
      </w:tblGrid>
      <w:tr w:rsidR="00DE2617" w:rsidRPr="00937482" w14:paraId="24CD439E" w14:textId="77777777" w:rsidTr="008C6794">
        <w:tc>
          <w:tcPr>
            <w:tcW w:w="1314" w:type="dxa"/>
          </w:tcPr>
          <w:p w14:paraId="31990961" w14:textId="77777777" w:rsidR="00DE2617" w:rsidRPr="00937482" w:rsidRDefault="00DE2617" w:rsidP="008C6794">
            <w:pPr>
              <w:jc w:val="center"/>
            </w:pPr>
            <w:r w:rsidRPr="00937482">
              <w:t>№</w:t>
            </w:r>
          </w:p>
        </w:tc>
        <w:tc>
          <w:tcPr>
            <w:tcW w:w="8292" w:type="dxa"/>
          </w:tcPr>
          <w:p w14:paraId="57098F5A" w14:textId="77777777" w:rsidR="00DE2617" w:rsidRPr="00937482" w:rsidRDefault="00DE2617" w:rsidP="008C6794">
            <w:pPr>
              <w:jc w:val="center"/>
            </w:pPr>
            <w:proofErr w:type="spellStart"/>
            <w:r w:rsidRPr="00937482">
              <w:t>Сұрақ</w:t>
            </w:r>
            <w:proofErr w:type="spellEnd"/>
          </w:p>
        </w:tc>
      </w:tr>
      <w:tr w:rsidR="00DE2617" w:rsidRPr="00253F1B" w14:paraId="7300F368" w14:textId="77777777" w:rsidTr="008C6794">
        <w:tc>
          <w:tcPr>
            <w:tcW w:w="1314" w:type="dxa"/>
          </w:tcPr>
          <w:p w14:paraId="71A7C8A8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4CC9C114" w14:textId="77777777" w:rsidR="00DE2617" w:rsidRPr="00A51719" w:rsidRDefault="00DE2617" w:rsidP="008C6794">
            <w:pPr>
              <w:pStyle w:val="Heading5"/>
              <w:ind w:firstLine="0"/>
              <w:jc w:val="left"/>
              <w:rPr>
                <w:b w:val="0"/>
              </w:rPr>
            </w:pPr>
            <w:r w:rsidRPr="00A51719">
              <w:rPr>
                <w:b w:val="0"/>
              </w:rPr>
              <w:t>Кәсіпкерлік құқығына кіріспе.</w:t>
            </w:r>
          </w:p>
        </w:tc>
      </w:tr>
      <w:tr w:rsidR="00DE2617" w:rsidRPr="005E6BB2" w14:paraId="7B029A91" w14:textId="77777777" w:rsidTr="008C6794">
        <w:tc>
          <w:tcPr>
            <w:tcW w:w="1314" w:type="dxa"/>
          </w:tcPr>
          <w:p w14:paraId="0686C024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7A85D328" w14:textId="77777777" w:rsidR="00DE2617" w:rsidRPr="00A51719" w:rsidRDefault="00DE2617" w:rsidP="008C6794">
            <w:pPr>
              <w:rPr>
                <w:lang w:val="kk-KZ"/>
              </w:rPr>
            </w:pPr>
            <w:r w:rsidRPr="00A51719">
              <w:rPr>
                <w:lang w:val="kk-KZ"/>
              </w:rPr>
              <w:t>Кәсіпкерлік құқық – құқықтың кешенді саласы ретінде</w:t>
            </w:r>
          </w:p>
        </w:tc>
      </w:tr>
      <w:tr w:rsidR="00DE2617" w:rsidRPr="005E6BB2" w14:paraId="29CE5DB7" w14:textId="77777777" w:rsidTr="008C6794">
        <w:tc>
          <w:tcPr>
            <w:tcW w:w="1314" w:type="dxa"/>
          </w:tcPr>
          <w:p w14:paraId="2DF0A264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03929798" w14:textId="77777777" w:rsidR="00DE2617" w:rsidRPr="00A51719" w:rsidRDefault="00DE2617" w:rsidP="008C6794">
            <w:pPr>
              <w:rPr>
                <w:lang w:val="kk-KZ"/>
              </w:rPr>
            </w:pPr>
            <w:r w:rsidRPr="00A51719">
              <w:rPr>
                <w:lang w:val="kk-KZ"/>
              </w:rPr>
              <w:t>Қазақстан Республикасындағы кәсіпкерлік қызметті құқықтық реттеудің негіздері.</w:t>
            </w:r>
          </w:p>
        </w:tc>
      </w:tr>
      <w:tr w:rsidR="00DE2617" w:rsidRPr="005E6BB2" w14:paraId="34C37DC6" w14:textId="77777777" w:rsidTr="008C6794">
        <w:tc>
          <w:tcPr>
            <w:tcW w:w="1314" w:type="dxa"/>
          </w:tcPr>
          <w:p w14:paraId="6CEDF17F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7F5681EE" w14:textId="77777777" w:rsidR="00DE2617" w:rsidRPr="00A51719" w:rsidRDefault="00DE2617" w:rsidP="008C6794">
            <w:pPr>
              <w:rPr>
                <w:lang w:val="kk-KZ"/>
              </w:rPr>
            </w:pPr>
            <w:r w:rsidRPr="00A51719">
              <w:rPr>
                <w:lang w:val="kk-KZ"/>
              </w:rPr>
              <w:t>Кәсіпкерлік қызмет: түрлері және нысаны.</w:t>
            </w:r>
          </w:p>
        </w:tc>
      </w:tr>
      <w:tr w:rsidR="00DE2617" w:rsidRPr="00253F1B" w14:paraId="2406C10C" w14:textId="77777777" w:rsidTr="008C6794">
        <w:tc>
          <w:tcPr>
            <w:tcW w:w="1314" w:type="dxa"/>
          </w:tcPr>
          <w:p w14:paraId="4ABCE793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4C0CD9A7" w14:textId="77777777" w:rsidR="00DE2617" w:rsidRPr="00A51719" w:rsidRDefault="00DE2617" w:rsidP="008C6794">
            <w:pPr>
              <w:tabs>
                <w:tab w:val="left" w:pos="0"/>
                <w:tab w:val="left" w:pos="104"/>
              </w:tabs>
              <w:rPr>
                <w:lang w:val="en-GB"/>
              </w:rPr>
            </w:pPr>
            <w:r w:rsidRPr="00822349">
              <w:rPr>
                <w:lang w:val="kk-KZ"/>
              </w:rPr>
              <w:tab/>
            </w:r>
            <w:r w:rsidRPr="00A51719">
              <w:rPr>
                <w:lang w:val="kk-KZ"/>
              </w:rPr>
              <w:t>Кәсіпкерлік қызмет субъектілері.</w:t>
            </w:r>
          </w:p>
        </w:tc>
      </w:tr>
      <w:tr w:rsidR="00DE2617" w:rsidRPr="00253F1B" w14:paraId="762A965D" w14:textId="77777777" w:rsidTr="008C6794">
        <w:tc>
          <w:tcPr>
            <w:tcW w:w="1314" w:type="dxa"/>
          </w:tcPr>
          <w:p w14:paraId="3228B9FC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5F73BD1B" w14:textId="77777777" w:rsidR="00DE2617" w:rsidRPr="00A51719" w:rsidRDefault="00DE2617" w:rsidP="008C6794">
            <w:pPr>
              <w:rPr>
                <w:lang w:val="kk-KZ"/>
              </w:rPr>
            </w:pPr>
            <w:r w:rsidRPr="00A51719">
              <w:rPr>
                <w:lang w:val="kk-KZ"/>
              </w:rPr>
              <w:t>Кәсіпкерлік қызмет субъектілері.</w:t>
            </w:r>
          </w:p>
        </w:tc>
      </w:tr>
      <w:tr w:rsidR="00DE2617" w:rsidRPr="005E6BB2" w14:paraId="12FCD99A" w14:textId="77777777" w:rsidTr="008C6794">
        <w:tc>
          <w:tcPr>
            <w:tcW w:w="1314" w:type="dxa"/>
          </w:tcPr>
          <w:p w14:paraId="5AD75AA8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12BDB607" w14:textId="77777777" w:rsidR="00DE2617" w:rsidRPr="00A51719" w:rsidRDefault="00DE2617" w:rsidP="008C6794">
            <w:pPr>
              <w:jc w:val="both"/>
              <w:rPr>
                <w:lang w:val="kk-KZ"/>
              </w:rPr>
            </w:pPr>
            <w:r w:rsidRPr="00A51719">
              <w:rPr>
                <w:lang w:val="kk-KZ"/>
              </w:rPr>
              <w:t>Кәсіпкерлік қызметтегі мүліктің құқықтық режимі.</w:t>
            </w:r>
          </w:p>
        </w:tc>
      </w:tr>
      <w:tr w:rsidR="00DE2617" w:rsidRPr="005E6BB2" w14:paraId="3A19FDBC" w14:textId="77777777" w:rsidTr="008C6794">
        <w:tc>
          <w:tcPr>
            <w:tcW w:w="1314" w:type="dxa"/>
          </w:tcPr>
          <w:p w14:paraId="09349F1F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42C92840" w14:textId="77777777" w:rsidR="00DE2617" w:rsidRPr="00A51719" w:rsidRDefault="00DE2617" w:rsidP="008C6794">
            <w:pPr>
              <w:jc w:val="both"/>
              <w:rPr>
                <w:lang w:val="kk-KZ"/>
              </w:rPr>
            </w:pPr>
            <w:r w:rsidRPr="00A51719">
              <w:rPr>
                <w:lang w:val="kk-KZ"/>
              </w:rPr>
              <w:t>Кәсіпкерлік қызметтің мемлекет тарапынан реттелуі.</w:t>
            </w:r>
          </w:p>
        </w:tc>
      </w:tr>
      <w:tr w:rsidR="00DE2617" w:rsidRPr="00253F1B" w14:paraId="71B97D9E" w14:textId="77777777" w:rsidTr="008C6794">
        <w:tc>
          <w:tcPr>
            <w:tcW w:w="1314" w:type="dxa"/>
          </w:tcPr>
          <w:p w14:paraId="1227F103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2155C028" w14:textId="77777777" w:rsidR="00DE2617" w:rsidRPr="00A51719" w:rsidRDefault="00DE2617" w:rsidP="008C6794">
            <w:pPr>
              <w:jc w:val="both"/>
              <w:rPr>
                <w:lang w:val="kk-KZ"/>
              </w:rPr>
            </w:pPr>
            <w:r w:rsidRPr="00A51719">
              <w:rPr>
                <w:lang w:val="kk-KZ"/>
              </w:rPr>
              <w:t>Кәсіпкерлік қызмет саласындағы жауапкершілік.</w:t>
            </w:r>
            <w:r w:rsidRPr="00A51719">
              <w:tab/>
            </w:r>
          </w:p>
        </w:tc>
      </w:tr>
      <w:tr w:rsidR="00DE2617" w:rsidRPr="005E6BB2" w14:paraId="7EBB7503" w14:textId="77777777" w:rsidTr="008C6794">
        <w:tc>
          <w:tcPr>
            <w:tcW w:w="1314" w:type="dxa"/>
          </w:tcPr>
          <w:p w14:paraId="7415145A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67BAA792" w14:textId="77777777" w:rsidR="00DE2617" w:rsidRPr="00A51719" w:rsidRDefault="00DE2617" w:rsidP="008C6794">
            <w:pPr>
              <w:jc w:val="both"/>
              <w:rPr>
                <w:lang w:val="kk-KZ"/>
              </w:rPr>
            </w:pPr>
            <w:r w:rsidRPr="00A51719">
              <w:rPr>
                <w:lang w:val="kk-KZ"/>
              </w:rPr>
              <w:t>Биржа саласындағы қызметтің құқықтық реттелуі.</w:t>
            </w:r>
          </w:p>
        </w:tc>
      </w:tr>
      <w:tr w:rsidR="00DE2617" w:rsidRPr="00253F1B" w14:paraId="56184A07" w14:textId="77777777" w:rsidTr="008C6794">
        <w:tc>
          <w:tcPr>
            <w:tcW w:w="1314" w:type="dxa"/>
          </w:tcPr>
          <w:p w14:paraId="7884E048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1C9D3573" w14:textId="77777777" w:rsidR="00DE2617" w:rsidRPr="00A51719" w:rsidRDefault="00DE2617" w:rsidP="008C6794">
            <w:pPr>
              <w:rPr>
                <w:lang w:val="en-GB"/>
              </w:rPr>
            </w:pPr>
            <w:r w:rsidRPr="00A51719">
              <w:rPr>
                <w:lang w:val="kk-KZ"/>
              </w:rPr>
              <w:t>Инвестициялық қызметті құқықтық реттеу.</w:t>
            </w:r>
          </w:p>
        </w:tc>
      </w:tr>
      <w:tr w:rsidR="00DE2617" w:rsidRPr="005E6BB2" w14:paraId="2A77BAB3" w14:textId="77777777" w:rsidTr="008C6794">
        <w:tc>
          <w:tcPr>
            <w:tcW w:w="1314" w:type="dxa"/>
          </w:tcPr>
          <w:p w14:paraId="7CDCD2CB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3E8FB74C" w14:textId="77777777" w:rsidR="00DE2617" w:rsidRPr="00A51719" w:rsidRDefault="00DE2617" w:rsidP="008C6794">
            <w:pPr>
              <w:jc w:val="both"/>
              <w:rPr>
                <w:lang w:val="kk-KZ"/>
              </w:rPr>
            </w:pPr>
            <w:r w:rsidRPr="00A51719">
              <w:rPr>
                <w:lang w:val="kk-KZ"/>
              </w:rPr>
              <w:t>Сыртқы экономикалық қызметтің құқықтық реттелуі.</w:t>
            </w:r>
          </w:p>
        </w:tc>
      </w:tr>
      <w:tr w:rsidR="00DE2617" w:rsidRPr="00253F1B" w14:paraId="005813EF" w14:textId="77777777" w:rsidTr="008C6794">
        <w:tc>
          <w:tcPr>
            <w:tcW w:w="1314" w:type="dxa"/>
          </w:tcPr>
          <w:p w14:paraId="4E422192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5A0EAEE3" w14:textId="77777777" w:rsidR="00DE2617" w:rsidRPr="00A51719" w:rsidRDefault="00DE2617" w:rsidP="008C6794">
            <w:pPr>
              <w:jc w:val="both"/>
              <w:rPr>
                <w:lang w:val="kk-KZ"/>
              </w:rPr>
            </w:pPr>
            <w:r w:rsidRPr="00A51719">
              <w:rPr>
                <w:lang w:val="kk-KZ"/>
              </w:rPr>
              <w:t>Кәсіпкерлік шарттар.</w:t>
            </w:r>
          </w:p>
        </w:tc>
      </w:tr>
      <w:tr w:rsidR="00DE2617" w:rsidRPr="00253F1B" w14:paraId="7B8F0E7E" w14:textId="77777777" w:rsidTr="008C6794">
        <w:tc>
          <w:tcPr>
            <w:tcW w:w="1314" w:type="dxa"/>
          </w:tcPr>
          <w:p w14:paraId="4E0166A7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26CC02AB" w14:textId="77777777" w:rsidR="00DE2617" w:rsidRPr="00A51719" w:rsidRDefault="00DE2617" w:rsidP="008C6794">
            <w:pPr>
              <w:jc w:val="both"/>
              <w:rPr>
                <w:lang w:val="kk-KZ"/>
              </w:rPr>
            </w:pPr>
            <w:r w:rsidRPr="00A51719">
              <w:rPr>
                <w:lang w:val="kk-KZ"/>
              </w:rPr>
              <w:t>Кәсіпкерлік шарт түрлері.</w:t>
            </w:r>
          </w:p>
        </w:tc>
      </w:tr>
      <w:tr w:rsidR="00DE2617" w:rsidRPr="005E6BB2" w14:paraId="0B4C89C4" w14:textId="77777777" w:rsidTr="008C6794">
        <w:tc>
          <w:tcPr>
            <w:tcW w:w="1314" w:type="dxa"/>
          </w:tcPr>
          <w:p w14:paraId="3A2BF6B4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43A425D7" w14:textId="77777777" w:rsidR="00DE2617" w:rsidRPr="00A51719" w:rsidRDefault="00DE2617" w:rsidP="008C6794">
            <w:pPr>
              <w:jc w:val="both"/>
              <w:rPr>
                <w:lang w:val="kk-KZ"/>
              </w:rPr>
            </w:pPr>
            <w:r w:rsidRPr="00A51719">
              <w:rPr>
                <w:lang w:val="kk-KZ"/>
              </w:rPr>
              <w:t>Кәсіпкерлер құқығын қорғау мен шаруашылық дауларды шешу.</w:t>
            </w:r>
          </w:p>
        </w:tc>
      </w:tr>
      <w:tr w:rsidR="00DE2617" w:rsidRPr="00822349" w14:paraId="04E722DA" w14:textId="77777777" w:rsidTr="008C6794">
        <w:tc>
          <w:tcPr>
            <w:tcW w:w="1314" w:type="dxa"/>
          </w:tcPr>
          <w:p w14:paraId="124DE3D2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5129AAEE" w14:textId="77777777" w:rsidR="00DE2617" w:rsidRPr="00916AC5" w:rsidRDefault="00DE2617" w:rsidP="008C6794">
            <w:pPr>
              <w:ind w:left="-38" w:firstLine="38"/>
              <w:rPr>
                <w:lang w:val="kk-KZ"/>
              </w:rPr>
            </w:pPr>
            <w:r w:rsidRPr="00916AC5">
              <w:rPr>
                <w:lang w:val="kk-KZ"/>
              </w:rPr>
              <w:t xml:space="preserve">Ұйымдастырушылық кәсіпкерлік шарттар. </w:t>
            </w:r>
          </w:p>
          <w:p w14:paraId="468F5CC7" w14:textId="77777777" w:rsidR="00DE2617" w:rsidRPr="00937482" w:rsidRDefault="00DE2617" w:rsidP="008C6794">
            <w:pPr>
              <w:ind w:left="-38" w:firstLine="38"/>
              <w:rPr>
                <w:lang w:val="kk-KZ"/>
              </w:rPr>
            </w:pPr>
          </w:p>
        </w:tc>
      </w:tr>
      <w:tr w:rsidR="00DE2617" w:rsidRPr="005E6BB2" w14:paraId="14CCFE3A" w14:textId="77777777" w:rsidTr="008C6794">
        <w:tc>
          <w:tcPr>
            <w:tcW w:w="1314" w:type="dxa"/>
          </w:tcPr>
          <w:p w14:paraId="3230AF88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10CABFF0" w14:textId="77777777" w:rsidR="00DE2617" w:rsidRPr="00916AC5" w:rsidRDefault="00DE2617" w:rsidP="008C6794">
            <w:pPr>
              <w:ind w:left="-38" w:firstLine="38"/>
              <w:rPr>
                <w:lang w:val="kk-KZ"/>
              </w:rPr>
            </w:pPr>
            <w:r w:rsidRPr="00916AC5">
              <w:rPr>
                <w:lang w:val="kk-KZ"/>
              </w:rPr>
              <w:t>Кәсіпкерлік шарт ұғымы мен белгілері.</w:t>
            </w:r>
          </w:p>
          <w:p w14:paraId="4D321142" w14:textId="77777777" w:rsidR="00DE2617" w:rsidRPr="00937482" w:rsidRDefault="00DE2617" w:rsidP="008C6794">
            <w:pPr>
              <w:ind w:left="-38" w:firstLine="38"/>
              <w:rPr>
                <w:lang w:val="kk-KZ"/>
              </w:rPr>
            </w:pPr>
          </w:p>
        </w:tc>
      </w:tr>
      <w:tr w:rsidR="00DE2617" w:rsidRPr="00822349" w14:paraId="1D73FEE6" w14:textId="77777777" w:rsidTr="008C6794">
        <w:tc>
          <w:tcPr>
            <w:tcW w:w="1314" w:type="dxa"/>
          </w:tcPr>
          <w:p w14:paraId="1741A41B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4C4159A7" w14:textId="77777777" w:rsidR="00DE2617" w:rsidRPr="00916AC5" w:rsidRDefault="00DE2617" w:rsidP="008C6794">
            <w:pPr>
              <w:ind w:left="-38" w:firstLine="38"/>
              <w:rPr>
                <w:lang w:val="kk-KZ"/>
              </w:rPr>
            </w:pPr>
            <w:r w:rsidRPr="00916AC5">
              <w:rPr>
                <w:lang w:val="kk-KZ"/>
              </w:rPr>
              <w:t>Кәсіпкерлік шарт ерекшеліктері.</w:t>
            </w:r>
          </w:p>
          <w:p w14:paraId="02193E34" w14:textId="77777777" w:rsidR="00DE2617" w:rsidRPr="00937482" w:rsidRDefault="00DE2617" w:rsidP="008C6794">
            <w:pPr>
              <w:ind w:left="-38" w:firstLine="38"/>
              <w:rPr>
                <w:lang w:val="kk-KZ"/>
              </w:rPr>
            </w:pPr>
          </w:p>
        </w:tc>
      </w:tr>
      <w:tr w:rsidR="00DE2617" w:rsidRPr="00822349" w14:paraId="21045AEF" w14:textId="77777777" w:rsidTr="008C6794">
        <w:tc>
          <w:tcPr>
            <w:tcW w:w="1314" w:type="dxa"/>
          </w:tcPr>
          <w:p w14:paraId="06068544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433345AA" w14:textId="77777777" w:rsidR="00DE2617" w:rsidRPr="00937482" w:rsidRDefault="00DE2617" w:rsidP="008C6794">
            <w:pPr>
              <w:ind w:left="-38" w:firstLine="38"/>
              <w:rPr>
                <w:lang w:val="kk-KZ"/>
              </w:rPr>
            </w:pPr>
            <w:r w:rsidRPr="00916AC5">
              <w:rPr>
                <w:lang w:val="kk-KZ"/>
              </w:rPr>
              <w:t>Кәсіпкерлік шарт функциясы</w:t>
            </w:r>
          </w:p>
        </w:tc>
      </w:tr>
      <w:tr w:rsidR="00DE2617" w:rsidRPr="005E6BB2" w14:paraId="39F77815" w14:textId="77777777" w:rsidTr="008C6794">
        <w:tc>
          <w:tcPr>
            <w:tcW w:w="1314" w:type="dxa"/>
          </w:tcPr>
          <w:p w14:paraId="3F2143F0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7A38221B" w14:textId="77777777" w:rsidR="00DE2617" w:rsidRPr="00916AC5" w:rsidRDefault="00DE2617" w:rsidP="008C6794">
            <w:pPr>
              <w:ind w:left="-38" w:firstLine="38"/>
              <w:rPr>
                <w:lang w:val="kk-KZ"/>
              </w:rPr>
            </w:pPr>
            <w:r w:rsidRPr="00916AC5">
              <w:rPr>
                <w:lang w:val="kk-KZ"/>
              </w:rPr>
              <w:t>Кәсіпкерлік шарт мазмұны мен нысаны.</w:t>
            </w:r>
          </w:p>
          <w:p w14:paraId="5681506E" w14:textId="77777777" w:rsidR="00DE2617" w:rsidRPr="00937482" w:rsidRDefault="00DE2617" w:rsidP="008C6794">
            <w:pPr>
              <w:ind w:left="-38" w:firstLine="38"/>
              <w:rPr>
                <w:lang w:val="kk-KZ"/>
              </w:rPr>
            </w:pPr>
          </w:p>
        </w:tc>
      </w:tr>
      <w:tr w:rsidR="00DE2617" w:rsidRPr="00822349" w14:paraId="26B12C19" w14:textId="77777777" w:rsidTr="008C6794">
        <w:tc>
          <w:tcPr>
            <w:tcW w:w="1314" w:type="dxa"/>
          </w:tcPr>
          <w:p w14:paraId="65C69B96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0F4BC128" w14:textId="77777777" w:rsidR="00DE2617" w:rsidRPr="00916AC5" w:rsidRDefault="00DE2617" w:rsidP="008C6794">
            <w:pPr>
              <w:ind w:left="-38" w:firstLine="38"/>
              <w:rPr>
                <w:lang w:val="kk-KZ"/>
              </w:rPr>
            </w:pPr>
            <w:r w:rsidRPr="00916AC5">
              <w:rPr>
                <w:lang w:val="kk-KZ"/>
              </w:rPr>
              <w:t>Кәсіпкерлік шартты жасау тәртібі.</w:t>
            </w:r>
          </w:p>
          <w:p w14:paraId="683DD214" w14:textId="77777777" w:rsidR="00DE2617" w:rsidRPr="00937482" w:rsidRDefault="00DE2617" w:rsidP="008C6794">
            <w:pPr>
              <w:ind w:left="-38" w:firstLine="38"/>
              <w:rPr>
                <w:lang w:val="kk-KZ"/>
              </w:rPr>
            </w:pPr>
          </w:p>
        </w:tc>
      </w:tr>
      <w:tr w:rsidR="00DE2617" w:rsidRPr="005E6BB2" w14:paraId="1059A8E5" w14:textId="77777777" w:rsidTr="008C6794">
        <w:tc>
          <w:tcPr>
            <w:tcW w:w="1314" w:type="dxa"/>
          </w:tcPr>
          <w:p w14:paraId="75F584F5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66FAAEF3" w14:textId="77777777" w:rsidR="00DE2617" w:rsidRPr="00916AC5" w:rsidRDefault="00DE2617" w:rsidP="008C6794">
            <w:pPr>
              <w:ind w:left="-38" w:firstLine="38"/>
              <w:rPr>
                <w:lang w:val="kk-KZ"/>
              </w:rPr>
            </w:pPr>
            <w:r w:rsidRPr="00916AC5">
              <w:rPr>
                <w:lang w:val="kk-KZ"/>
              </w:rPr>
              <w:t>Кәсіпкерлік шартты өзгерту және бұзу.</w:t>
            </w:r>
          </w:p>
          <w:p w14:paraId="3A169B89" w14:textId="77777777" w:rsidR="00DE2617" w:rsidRPr="00937482" w:rsidRDefault="00DE2617" w:rsidP="008C6794">
            <w:pPr>
              <w:ind w:left="-38" w:firstLine="38"/>
              <w:rPr>
                <w:lang w:val="kk-KZ"/>
              </w:rPr>
            </w:pPr>
          </w:p>
        </w:tc>
      </w:tr>
      <w:tr w:rsidR="00DE2617" w:rsidRPr="00822349" w14:paraId="46C749C3" w14:textId="77777777" w:rsidTr="008C6794">
        <w:tc>
          <w:tcPr>
            <w:tcW w:w="1314" w:type="dxa"/>
          </w:tcPr>
          <w:p w14:paraId="5AB10FAA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55B2C89E" w14:textId="77777777" w:rsidR="00DE2617" w:rsidRPr="00937482" w:rsidRDefault="00DE2617" w:rsidP="008C6794">
            <w:pPr>
              <w:ind w:left="-38" w:firstLine="38"/>
              <w:rPr>
                <w:lang w:val="kk-KZ"/>
              </w:rPr>
            </w:pPr>
            <w:r w:rsidRPr="00916AC5">
              <w:rPr>
                <w:lang w:val="kk-KZ"/>
              </w:rPr>
              <w:t>Кәсіпкерлік шарт түрлері</w:t>
            </w:r>
          </w:p>
        </w:tc>
      </w:tr>
      <w:tr w:rsidR="00DE2617" w:rsidRPr="00822349" w14:paraId="2FC6B792" w14:textId="77777777" w:rsidTr="008C6794">
        <w:tc>
          <w:tcPr>
            <w:tcW w:w="1314" w:type="dxa"/>
          </w:tcPr>
          <w:p w14:paraId="66659B0C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62FA1A10" w14:textId="77777777" w:rsidR="00DE2617" w:rsidRPr="00937482" w:rsidRDefault="00DE2617" w:rsidP="008C6794">
            <w:pPr>
              <w:ind w:left="-38" w:firstLine="38"/>
              <w:rPr>
                <w:lang w:val="kk-KZ"/>
              </w:rPr>
            </w:pPr>
            <w:r w:rsidRPr="00916AC5">
              <w:rPr>
                <w:lang w:val="kk-KZ"/>
              </w:rPr>
              <w:t>Мүліктік кәсіпкерлік шарттар</w:t>
            </w:r>
          </w:p>
        </w:tc>
      </w:tr>
      <w:tr w:rsidR="00DE2617" w:rsidRPr="005E6BB2" w14:paraId="00D5B639" w14:textId="77777777" w:rsidTr="008C6794">
        <w:tc>
          <w:tcPr>
            <w:tcW w:w="1314" w:type="dxa"/>
          </w:tcPr>
          <w:p w14:paraId="757D3B1F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6052015B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</w:p>
          <w:p w14:paraId="450AEBE1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Pr="00916AC5">
              <w:rPr>
                <w:lang w:val="kk-KZ"/>
              </w:rPr>
              <w:t xml:space="preserve">әсіпкерлік қызмет субъектілерінің ұғымы мен құру тәсілдері. </w:t>
            </w:r>
          </w:p>
          <w:p w14:paraId="4F07FF30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</w:p>
        </w:tc>
      </w:tr>
      <w:tr w:rsidR="00DE2617" w:rsidRPr="00822349" w14:paraId="209F5BFC" w14:textId="77777777" w:rsidTr="008C6794">
        <w:trPr>
          <w:trHeight w:val="377"/>
        </w:trPr>
        <w:tc>
          <w:tcPr>
            <w:tcW w:w="1314" w:type="dxa"/>
          </w:tcPr>
          <w:p w14:paraId="21BC5DC2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5265A608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Шағын кәсіпкерлік субъектілері</w:t>
            </w:r>
          </w:p>
        </w:tc>
      </w:tr>
      <w:tr w:rsidR="00DE2617" w:rsidRPr="005E6BB2" w14:paraId="2B07F71F" w14:textId="77777777" w:rsidTr="008C6794">
        <w:tc>
          <w:tcPr>
            <w:tcW w:w="1314" w:type="dxa"/>
          </w:tcPr>
          <w:p w14:paraId="1C9890E4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23FB331A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 xml:space="preserve">Шағын кәсіпкерлік субъектілерін мемлекеттік қолдау. </w:t>
            </w:r>
          </w:p>
          <w:p w14:paraId="76E42FBA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</w:p>
        </w:tc>
      </w:tr>
      <w:tr w:rsidR="00DE2617" w:rsidRPr="005E6BB2" w14:paraId="43FC4807" w14:textId="77777777" w:rsidTr="008C6794">
        <w:tc>
          <w:tcPr>
            <w:tcW w:w="1314" w:type="dxa"/>
          </w:tcPr>
          <w:p w14:paraId="6BA0202C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78FF35DC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Орта және ірі кәсіпкерлік субъектілері.</w:t>
            </w:r>
          </w:p>
          <w:p w14:paraId="71C23F1E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</w:p>
        </w:tc>
      </w:tr>
      <w:tr w:rsidR="00DE2617" w:rsidRPr="00822349" w14:paraId="5CB6D96F" w14:textId="77777777" w:rsidTr="008C6794">
        <w:tc>
          <w:tcPr>
            <w:tcW w:w="1314" w:type="dxa"/>
          </w:tcPr>
          <w:p w14:paraId="4063FE33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571BB335" w14:textId="77777777" w:rsidR="00DE2617" w:rsidRPr="00937482" w:rsidRDefault="00DE2617" w:rsidP="008C6794">
            <w:pPr>
              <w:ind w:left="-38"/>
              <w:rPr>
                <w:lang w:val="kk-KZ"/>
              </w:rPr>
            </w:pPr>
            <w:r w:rsidRPr="00916AC5">
              <w:rPr>
                <w:lang w:val="kk-KZ"/>
              </w:rPr>
              <w:t>Жеке кәсіпкерлік субъектілерінің дәрменсіздігі</w:t>
            </w:r>
          </w:p>
        </w:tc>
      </w:tr>
      <w:tr w:rsidR="00DE2617" w:rsidRPr="005E6BB2" w14:paraId="78B2CE52" w14:textId="77777777" w:rsidTr="008C6794">
        <w:tc>
          <w:tcPr>
            <w:tcW w:w="1314" w:type="dxa"/>
          </w:tcPr>
          <w:p w14:paraId="6DC067B7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0957C302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Кәсіпкерлік қызмет субъектілерінің қайта құрылуы.</w:t>
            </w:r>
          </w:p>
          <w:p w14:paraId="06E0CA05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</w:p>
        </w:tc>
      </w:tr>
      <w:tr w:rsidR="00DE2617" w:rsidRPr="00822349" w14:paraId="7AE0AA5F" w14:textId="77777777" w:rsidTr="00E266DE">
        <w:trPr>
          <w:trHeight w:val="485"/>
        </w:trPr>
        <w:tc>
          <w:tcPr>
            <w:tcW w:w="1314" w:type="dxa"/>
          </w:tcPr>
          <w:p w14:paraId="7EA21BF1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0668BB28" w14:textId="5722C509" w:rsidR="00DE2617" w:rsidRPr="00937482" w:rsidRDefault="00DE2617" w:rsidP="00E266DE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Лицензиялау</w:t>
            </w:r>
          </w:p>
        </w:tc>
      </w:tr>
      <w:tr w:rsidR="00DE2617" w:rsidRPr="005E6BB2" w14:paraId="2345F9DC" w14:textId="77777777" w:rsidTr="00E266DE">
        <w:trPr>
          <w:trHeight w:val="493"/>
        </w:trPr>
        <w:tc>
          <w:tcPr>
            <w:tcW w:w="1314" w:type="dxa"/>
          </w:tcPr>
          <w:p w14:paraId="17F4EB3C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29F125DB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Кәсіпкерлік қызмет субъектілерін мемлекеттік тіркеу.</w:t>
            </w:r>
          </w:p>
        </w:tc>
      </w:tr>
      <w:tr w:rsidR="00DE2617" w:rsidRPr="005E6BB2" w14:paraId="021AB2DE" w14:textId="77777777" w:rsidTr="008C6794">
        <w:tc>
          <w:tcPr>
            <w:tcW w:w="1314" w:type="dxa"/>
          </w:tcPr>
          <w:p w14:paraId="4E8F2258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6425775D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Бағалар мен тарифтерді мемлекеттік реттеу.</w:t>
            </w:r>
          </w:p>
          <w:p w14:paraId="0C610C1F" w14:textId="77777777" w:rsidR="00DE2617" w:rsidRPr="00937482" w:rsidRDefault="00DE2617" w:rsidP="008C6794">
            <w:pPr>
              <w:ind w:left="-38"/>
              <w:jc w:val="both"/>
              <w:rPr>
                <w:color w:val="000000"/>
                <w:lang w:val="kk-KZ"/>
              </w:rPr>
            </w:pPr>
          </w:p>
        </w:tc>
      </w:tr>
      <w:tr w:rsidR="00DE2617" w:rsidRPr="005E6BB2" w14:paraId="3F39AD3A" w14:textId="77777777" w:rsidTr="00E266DE">
        <w:trPr>
          <w:trHeight w:val="478"/>
        </w:trPr>
        <w:tc>
          <w:tcPr>
            <w:tcW w:w="1314" w:type="dxa"/>
          </w:tcPr>
          <w:p w14:paraId="554CAB90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795EA700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Кәсіпкерлік қызметке салықтық ықпал ету құралдарының түрлері.</w:t>
            </w:r>
          </w:p>
        </w:tc>
      </w:tr>
      <w:tr w:rsidR="00DE2617" w:rsidRPr="005E6BB2" w14:paraId="0C5A5799" w14:textId="77777777" w:rsidTr="008C6794">
        <w:tc>
          <w:tcPr>
            <w:tcW w:w="1314" w:type="dxa"/>
          </w:tcPr>
          <w:p w14:paraId="22B75839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6EC0477D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Жекешелендіру. Жекешелендіру объектілері мен субъектілері.</w:t>
            </w:r>
          </w:p>
          <w:p w14:paraId="61837CDF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</w:p>
        </w:tc>
      </w:tr>
      <w:tr w:rsidR="00DE2617" w:rsidRPr="00822349" w14:paraId="5963C962" w14:textId="77777777" w:rsidTr="008C6794">
        <w:tc>
          <w:tcPr>
            <w:tcW w:w="1314" w:type="dxa"/>
          </w:tcPr>
          <w:p w14:paraId="00DF413B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0FD63433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Жекешелендіру тәртібі. Жекешелендіру тәсілдері.</w:t>
            </w:r>
          </w:p>
          <w:p w14:paraId="279D521C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</w:p>
        </w:tc>
      </w:tr>
      <w:tr w:rsidR="00DE2617" w:rsidRPr="005E6BB2" w14:paraId="3BD04587" w14:textId="77777777" w:rsidTr="008C6794">
        <w:tc>
          <w:tcPr>
            <w:tcW w:w="1314" w:type="dxa"/>
          </w:tcPr>
          <w:p w14:paraId="6431A88D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601C199D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Жекешелендіру барысындағы мәмілелерді рәсімдеу тәртібі.</w:t>
            </w:r>
          </w:p>
          <w:p w14:paraId="310F878F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</w:p>
        </w:tc>
      </w:tr>
      <w:tr w:rsidR="00DE2617" w:rsidRPr="005E6BB2" w14:paraId="5FC2434C" w14:textId="77777777" w:rsidTr="00E266DE">
        <w:trPr>
          <w:trHeight w:val="864"/>
        </w:trPr>
        <w:tc>
          <w:tcPr>
            <w:tcW w:w="1314" w:type="dxa"/>
          </w:tcPr>
          <w:p w14:paraId="400817F2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118B78D5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Нарықтық қатынастарды монополияға қарсы заңнама мен реттелуі.</w:t>
            </w:r>
          </w:p>
          <w:p w14:paraId="2EA735A8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Өнімдер, жұмыстар мен қызметтер сапасын қадағалау.</w:t>
            </w:r>
          </w:p>
        </w:tc>
      </w:tr>
      <w:tr w:rsidR="00DE2617" w:rsidRPr="00822349" w14:paraId="64BCBE96" w14:textId="77777777" w:rsidTr="00E266DE">
        <w:trPr>
          <w:trHeight w:val="409"/>
        </w:trPr>
        <w:tc>
          <w:tcPr>
            <w:tcW w:w="1314" w:type="dxa"/>
          </w:tcPr>
          <w:p w14:paraId="3A9CAF93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280862A3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 xml:space="preserve">Кәсіпкерлік қызметті салықтық реттеу. </w:t>
            </w:r>
          </w:p>
        </w:tc>
      </w:tr>
      <w:tr w:rsidR="00DE2617" w:rsidRPr="005E6BB2" w14:paraId="6CD1AF63" w14:textId="77777777" w:rsidTr="008C6794">
        <w:tc>
          <w:tcPr>
            <w:tcW w:w="1314" w:type="dxa"/>
          </w:tcPr>
          <w:p w14:paraId="37E86340" w14:textId="77777777" w:rsidR="00DE2617" w:rsidRPr="00937482" w:rsidRDefault="00DE2617" w:rsidP="008C6794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24"/>
                <w:lang w:val="kk-KZ"/>
              </w:rPr>
            </w:pPr>
          </w:p>
        </w:tc>
        <w:tc>
          <w:tcPr>
            <w:tcW w:w="8292" w:type="dxa"/>
          </w:tcPr>
          <w:p w14:paraId="69345129" w14:textId="77777777" w:rsidR="00DE2617" w:rsidRPr="00916AC5" w:rsidRDefault="00DE2617" w:rsidP="008C6794">
            <w:pPr>
              <w:ind w:left="-38"/>
              <w:jc w:val="both"/>
              <w:rPr>
                <w:lang w:val="kk-KZ"/>
              </w:rPr>
            </w:pPr>
            <w:r w:rsidRPr="00916AC5">
              <w:rPr>
                <w:lang w:val="kk-KZ"/>
              </w:rPr>
              <w:t>Шаруашылық қызметке салықтық ықпал ету мақсаты, қағидалары мен шегі.</w:t>
            </w:r>
          </w:p>
          <w:p w14:paraId="171A739B" w14:textId="77777777" w:rsidR="00DE2617" w:rsidRPr="00937482" w:rsidRDefault="00DE2617" w:rsidP="008C6794">
            <w:pPr>
              <w:ind w:left="-38"/>
              <w:jc w:val="both"/>
              <w:rPr>
                <w:lang w:val="kk-KZ"/>
              </w:rPr>
            </w:pPr>
          </w:p>
        </w:tc>
      </w:tr>
    </w:tbl>
    <w:p w14:paraId="43425E01" w14:textId="77777777" w:rsidR="00DE2617" w:rsidRPr="00937482" w:rsidRDefault="00DE2617" w:rsidP="00DE2617">
      <w:pPr>
        <w:ind w:firstLine="567"/>
        <w:jc w:val="center"/>
        <w:rPr>
          <w:b/>
          <w:lang w:val="kk-KZ"/>
        </w:rPr>
      </w:pPr>
    </w:p>
    <w:p w14:paraId="641D1BB6" w14:textId="77777777" w:rsidR="00DE2617" w:rsidRPr="00937482" w:rsidRDefault="00DE2617" w:rsidP="00DE2617">
      <w:pPr>
        <w:ind w:firstLine="567"/>
        <w:jc w:val="center"/>
        <w:rPr>
          <w:b/>
          <w:lang w:val="kk-KZ"/>
        </w:rPr>
      </w:pPr>
    </w:p>
    <w:p w14:paraId="4BBCFCAB" w14:textId="77777777" w:rsidR="00DE2617" w:rsidRPr="00937482" w:rsidRDefault="00DE2617" w:rsidP="00DE2617">
      <w:pPr>
        <w:ind w:firstLine="567"/>
        <w:jc w:val="center"/>
        <w:rPr>
          <w:b/>
          <w:lang w:val="kk-KZ"/>
        </w:rPr>
      </w:pPr>
    </w:p>
    <w:p w14:paraId="708BCA6F" w14:textId="77777777" w:rsidR="00DE2617" w:rsidRPr="00937482" w:rsidRDefault="00DE2617" w:rsidP="00903DB8">
      <w:pPr>
        <w:rPr>
          <w:b/>
          <w:lang w:val="kk-KZ"/>
        </w:rPr>
      </w:pPr>
    </w:p>
    <w:p w14:paraId="3DE1FF6F" w14:textId="77777777" w:rsidR="00DE2617" w:rsidRPr="00937482" w:rsidRDefault="00DE2617" w:rsidP="00DE2617">
      <w:pPr>
        <w:ind w:firstLine="567"/>
        <w:jc w:val="center"/>
        <w:rPr>
          <w:b/>
          <w:lang w:val="kk-KZ"/>
        </w:rPr>
      </w:pPr>
    </w:p>
    <w:p w14:paraId="1D4C3EB7" w14:textId="77777777" w:rsidR="00DE2617" w:rsidRPr="00937482" w:rsidRDefault="00DE2617" w:rsidP="00DE2617">
      <w:pPr>
        <w:rPr>
          <w:b/>
          <w:lang w:val="kk-KZ"/>
        </w:rPr>
      </w:pPr>
    </w:p>
    <w:p w14:paraId="73F69EE4" w14:textId="77777777" w:rsidR="002941CF" w:rsidRPr="00DE2617" w:rsidRDefault="002941CF">
      <w:pPr>
        <w:rPr>
          <w:lang w:val="kk-KZ"/>
        </w:rPr>
      </w:pPr>
    </w:p>
    <w:sectPr w:rsidR="002941CF" w:rsidRPr="00DE26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20B0604020202020204"/>
    <w:charset w:val="CC"/>
    <w:family w:val="roman"/>
    <w:pitch w:val="variable"/>
    <w:sig w:usb0="00000000" w:usb1="4000387A" w:usb2="00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7B47"/>
    <w:multiLevelType w:val="hybridMultilevel"/>
    <w:tmpl w:val="10109A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9E"/>
    <w:rsid w:val="002941CF"/>
    <w:rsid w:val="00903DB8"/>
    <w:rsid w:val="00B84D9E"/>
    <w:rsid w:val="00DE2617"/>
    <w:rsid w:val="00E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08AF95"/>
  <w15:chartTrackingRefBased/>
  <w15:docId w15:val="{57176B9D-6872-5D4A-AA90-12802514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17"/>
    <w:rPr>
      <w:rFonts w:ascii="Times New Roman" w:eastAsia="Times New Roman" w:hAnsi="Times New Roman" w:cs="Times New Roman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DE2617"/>
    <w:pPr>
      <w:keepNext/>
      <w:widowControl w:val="0"/>
      <w:autoSpaceDE w:val="0"/>
      <w:autoSpaceDN w:val="0"/>
      <w:adjustRightInd w:val="0"/>
      <w:ind w:firstLine="540"/>
      <w:jc w:val="both"/>
      <w:outlineLvl w:val="4"/>
    </w:pPr>
    <w:rPr>
      <w:rFonts w:ascii="Kz Times New Roman" w:hAnsi="Kz Times New Roman" w:cs="Kz Times New Roman"/>
      <w:b/>
      <w:bCs/>
      <w:lang w:val="kk-K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2617"/>
    <w:rPr>
      <w:rFonts w:ascii="Kz Times New Roman" w:eastAsia="Times New Roman" w:hAnsi="Kz Times New Roman" w:cs="Kz Times New Roman"/>
      <w:b/>
      <w:bCs/>
      <w:lang w:val="kk-KZ" w:eastAsia="ru-RU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DE2617"/>
    <w:pPr>
      <w:ind w:left="708"/>
    </w:pPr>
    <w:rPr>
      <w:sz w:val="28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DE2617"/>
    <w:rPr>
      <w:rFonts w:ascii="Times New Roman" w:eastAsia="Times New Roman" w:hAnsi="Times New Roman" w:cs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toregeldi</dc:creator>
  <cp:keywords/>
  <dc:description/>
  <cp:lastModifiedBy>gulnara toregeldi</cp:lastModifiedBy>
  <cp:revision>4</cp:revision>
  <dcterms:created xsi:type="dcterms:W3CDTF">2021-08-20T09:16:00Z</dcterms:created>
  <dcterms:modified xsi:type="dcterms:W3CDTF">2021-08-20T09:54:00Z</dcterms:modified>
</cp:coreProperties>
</file>